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C4" w:rsidRPr="00FE1065" w:rsidRDefault="005F7FC4" w:rsidP="00CD2E23">
      <w:pPr>
        <w:autoSpaceDE w:val="0"/>
        <w:autoSpaceDN w:val="0"/>
        <w:adjustRightInd w:val="0"/>
        <w:jc w:val="right"/>
        <w:rPr>
          <w:rFonts w:ascii="Times New Roman" w:hAnsi="Times New Roman"/>
          <w:b/>
          <w:bCs/>
          <w:color w:val="000000"/>
          <w:sz w:val="28"/>
          <w:szCs w:val="28"/>
          <w:lang w:eastAsia="ru-RU"/>
        </w:rPr>
      </w:pPr>
      <w:r w:rsidRPr="00FE1065">
        <w:rPr>
          <w:rFonts w:ascii="Times New Roman" w:hAnsi="Times New Roman"/>
          <w:b/>
          <w:bCs/>
          <w:color w:val="000000"/>
          <w:sz w:val="28"/>
          <w:szCs w:val="28"/>
          <w:lang w:eastAsia="ru-RU"/>
        </w:rPr>
        <w:t xml:space="preserve">Утверждаю </w:t>
      </w:r>
    </w:p>
    <w:p w:rsidR="005F7FC4" w:rsidRPr="00FE1065" w:rsidRDefault="005F7FC4" w:rsidP="00CD2E23">
      <w:pPr>
        <w:autoSpaceDE w:val="0"/>
        <w:autoSpaceDN w:val="0"/>
        <w:adjustRightInd w:val="0"/>
        <w:jc w:val="right"/>
        <w:rPr>
          <w:rFonts w:ascii="Times New Roman" w:hAnsi="Times New Roman"/>
          <w:b/>
          <w:bCs/>
          <w:color w:val="000000"/>
          <w:sz w:val="28"/>
          <w:szCs w:val="28"/>
          <w:lang w:eastAsia="ru-RU"/>
        </w:rPr>
      </w:pPr>
      <w:proofErr w:type="spellStart"/>
      <w:r>
        <w:rPr>
          <w:rFonts w:ascii="Times New Roman" w:hAnsi="Times New Roman"/>
          <w:b/>
          <w:bCs/>
          <w:color w:val="000000"/>
          <w:sz w:val="28"/>
          <w:szCs w:val="28"/>
          <w:lang w:eastAsia="ru-RU"/>
        </w:rPr>
        <w:t>Директор______</w:t>
      </w:r>
      <w:r w:rsidRPr="00FE1065">
        <w:rPr>
          <w:rFonts w:ascii="Times New Roman" w:hAnsi="Times New Roman"/>
          <w:b/>
          <w:bCs/>
          <w:color w:val="000000"/>
          <w:sz w:val="28"/>
          <w:szCs w:val="28"/>
          <w:lang w:eastAsia="ru-RU"/>
        </w:rPr>
        <w:t>Касимов</w:t>
      </w:r>
      <w:proofErr w:type="spellEnd"/>
      <w:r w:rsidRPr="00FE1065">
        <w:rPr>
          <w:rFonts w:ascii="Times New Roman" w:hAnsi="Times New Roman"/>
          <w:b/>
          <w:bCs/>
          <w:color w:val="000000"/>
          <w:sz w:val="28"/>
          <w:szCs w:val="28"/>
          <w:lang w:eastAsia="ru-RU"/>
        </w:rPr>
        <w:t xml:space="preserve"> Р.</w:t>
      </w:r>
      <w:proofErr w:type="gramStart"/>
      <w:r w:rsidRPr="00FE1065">
        <w:rPr>
          <w:rFonts w:ascii="Times New Roman" w:hAnsi="Times New Roman"/>
          <w:b/>
          <w:bCs/>
          <w:color w:val="000000"/>
          <w:sz w:val="28"/>
          <w:szCs w:val="28"/>
          <w:lang w:eastAsia="ru-RU"/>
        </w:rPr>
        <w:t>З</w:t>
      </w:r>
      <w:proofErr w:type="gramEnd"/>
      <w:r w:rsidRPr="00FE1065">
        <w:rPr>
          <w:rFonts w:ascii="Times New Roman" w:hAnsi="Times New Roman"/>
          <w:b/>
          <w:bCs/>
          <w:color w:val="000000"/>
          <w:sz w:val="28"/>
          <w:szCs w:val="28"/>
          <w:lang w:eastAsia="ru-RU"/>
        </w:rPr>
        <w:t xml:space="preserve"> </w:t>
      </w:r>
    </w:p>
    <w:p w:rsidR="005F7FC4" w:rsidRPr="00FE1065" w:rsidRDefault="005F7FC4" w:rsidP="005F7FC4">
      <w:pPr>
        <w:autoSpaceDE w:val="0"/>
        <w:autoSpaceDN w:val="0"/>
        <w:adjustRightInd w:val="0"/>
        <w:jc w:val="center"/>
        <w:rPr>
          <w:rFonts w:ascii="Times New Roman" w:hAnsi="Times New Roman"/>
          <w:b/>
          <w:bCs/>
          <w:color w:val="000000"/>
          <w:sz w:val="28"/>
          <w:szCs w:val="28"/>
          <w:lang w:eastAsia="ru-RU"/>
        </w:rPr>
      </w:pPr>
    </w:p>
    <w:p w:rsidR="00CD2E23" w:rsidRPr="00CD2E23" w:rsidRDefault="00CD2E23" w:rsidP="00CD2E23">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Л О Ж Е Н И Е</w:t>
      </w:r>
    </w:p>
    <w:p w:rsidR="00E85641" w:rsidRPr="00E85641" w:rsidRDefault="00E85641" w:rsidP="00CD2E23">
      <w:pPr>
        <w:spacing w:after="0" w:line="240" w:lineRule="auto"/>
        <w:jc w:val="center"/>
        <w:rPr>
          <w:rFonts w:ascii="Times New Roman" w:hAnsi="Times New Roman"/>
          <w:b/>
          <w:sz w:val="28"/>
          <w:szCs w:val="28"/>
        </w:rPr>
      </w:pPr>
      <w:r w:rsidRPr="00E85641">
        <w:rPr>
          <w:rFonts w:ascii="Times New Roman" w:hAnsi="Times New Roman"/>
          <w:b/>
          <w:sz w:val="28"/>
          <w:szCs w:val="28"/>
        </w:rPr>
        <w:t xml:space="preserve">о порядке и формах проведения </w:t>
      </w:r>
      <w:proofErr w:type="gramStart"/>
      <w:r w:rsidRPr="00E85641">
        <w:rPr>
          <w:rFonts w:ascii="Times New Roman" w:hAnsi="Times New Roman"/>
          <w:b/>
          <w:sz w:val="28"/>
          <w:szCs w:val="28"/>
        </w:rPr>
        <w:t>итоговой</w:t>
      </w:r>
      <w:proofErr w:type="gramEnd"/>
    </w:p>
    <w:p w:rsidR="00E85641" w:rsidRPr="00E85641" w:rsidRDefault="00E85641" w:rsidP="00CD2E23">
      <w:pPr>
        <w:spacing w:after="0" w:line="240" w:lineRule="auto"/>
        <w:jc w:val="center"/>
        <w:rPr>
          <w:rFonts w:ascii="Times New Roman" w:hAnsi="Times New Roman"/>
          <w:b/>
          <w:sz w:val="28"/>
          <w:szCs w:val="28"/>
        </w:rPr>
      </w:pPr>
      <w:r w:rsidRPr="00E85641">
        <w:rPr>
          <w:rFonts w:ascii="Times New Roman" w:hAnsi="Times New Roman"/>
          <w:b/>
          <w:sz w:val="28"/>
          <w:szCs w:val="28"/>
        </w:rPr>
        <w:t>аттестации обучающихся</w:t>
      </w:r>
    </w:p>
    <w:p w:rsidR="005F7FC4" w:rsidRDefault="00E85641" w:rsidP="00CD2E23">
      <w:pPr>
        <w:spacing w:after="0" w:line="240" w:lineRule="auto"/>
        <w:jc w:val="center"/>
        <w:rPr>
          <w:rFonts w:ascii="Times New Roman" w:hAnsi="Times New Roman"/>
          <w:sz w:val="24"/>
          <w:szCs w:val="24"/>
        </w:rPr>
      </w:pPr>
      <w:r w:rsidRPr="00E85641">
        <w:rPr>
          <w:rFonts w:ascii="Times New Roman" w:hAnsi="Times New Roman"/>
          <w:b/>
          <w:sz w:val="28"/>
          <w:szCs w:val="28"/>
        </w:rPr>
        <w:t xml:space="preserve">в </w:t>
      </w:r>
    </w:p>
    <w:p w:rsidR="005F7FC4" w:rsidRPr="005F7FC4" w:rsidRDefault="005F7FC4" w:rsidP="00CD2E23">
      <w:pPr>
        <w:spacing w:after="0" w:line="240" w:lineRule="auto"/>
        <w:jc w:val="center"/>
        <w:rPr>
          <w:rFonts w:ascii="Times New Roman" w:hAnsi="Times New Roman"/>
          <w:b/>
          <w:sz w:val="28"/>
          <w:szCs w:val="28"/>
        </w:rPr>
      </w:pPr>
      <w:r w:rsidRPr="005F7FC4">
        <w:rPr>
          <w:rFonts w:ascii="Times New Roman" w:hAnsi="Times New Roman"/>
          <w:b/>
          <w:sz w:val="28"/>
          <w:szCs w:val="28"/>
        </w:rPr>
        <w:t>ГКОУ РД « Общеобразовательная средняя школа-интернат № 6»</w:t>
      </w:r>
    </w:p>
    <w:p w:rsidR="00E85641" w:rsidRPr="005F7FC4" w:rsidRDefault="00E85641" w:rsidP="00E85641">
      <w:pPr>
        <w:spacing w:after="0" w:line="240" w:lineRule="auto"/>
        <w:jc w:val="center"/>
        <w:rPr>
          <w:rFonts w:ascii="Times New Roman" w:hAnsi="Times New Roman"/>
          <w:b/>
          <w:sz w:val="28"/>
          <w:szCs w:val="28"/>
        </w:rPr>
      </w:pPr>
      <w:r w:rsidRPr="005F7FC4">
        <w:rPr>
          <w:rFonts w:ascii="Times New Roman" w:hAnsi="Times New Roman"/>
          <w:b/>
          <w:sz w:val="28"/>
          <w:szCs w:val="28"/>
        </w:rPr>
        <w:t>.</w:t>
      </w:r>
    </w:p>
    <w:p w:rsidR="00E85641" w:rsidRPr="00E85641" w:rsidRDefault="00E85641" w:rsidP="00E85641">
      <w:pPr>
        <w:spacing w:after="0" w:line="240" w:lineRule="auto"/>
        <w:ind w:firstLine="709"/>
        <w:jc w:val="center"/>
        <w:rPr>
          <w:rFonts w:ascii="Times New Roman" w:hAnsi="Times New Roman"/>
          <w:b/>
          <w:sz w:val="28"/>
          <w:szCs w:val="28"/>
        </w:rPr>
      </w:pPr>
      <w:bookmarkStart w:id="0" w:name="_GoBack"/>
      <w:bookmarkEnd w:id="0"/>
    </w:p>
    <w:p w:rsidR="00E85641" w:rsidRDefault="00E85641" w:rsidP="00E85641">
      <w:pPr>
        <w:spacing w:after="0" w:line="240" w:lineRule="auto"/>
        <w:ind w:firstLine="709"/>
        <w:rPr>
          <w:rFonts w:ascii="Times New Roman" w:hAnsi="Times New Roman"/>
          <w:b/>
          <w:sz w:val="24"/>
          <w:szCs w:val="24"/>
        </w:rPr>
      </w:pPr>
    </w:p>
    <w:p w:rsidR="00E85641" w:rsidRDefault="00E85641" w:rsidP="00E85641">
      <w:pPr>
        <w:spacing w:after="0" w:line="240" w:lineRule="auto"/>
        <w:ind w:firstLine="709"/>
        <w:rPr>
          <w:rFonts w:ascii="Times New Roman" w:hAnsi="Times New Roman"/>
          <w:b/>
          <w:sz w:val="24"/>
          <w:szCs w:val="24"/>
        </w:rPr>
      </w:pPr>
      <w:r>
        <w:rPr>
          <w:rFonts w:ascii="Times New Roman" w:hAnsi="Times New Roman"/>
          <w:b/>
          <w:sz w:val="24"/>
          <w:szCs w:val="24"/>
        </w:rPr>
        <w:t>Положение о порядке и формах проведения итоговой аттестации в ОО</w:t>
      </w:r>
      <w:r>
        <w:rPr>
          <w:rFonts w:ascii="Times New Roman" w:hAnsi="Times New Roman"/>
          <w:b/>
          <w:sz w:val="24"/>
          <w:szCs w:val="24"/>
        </w:rPr>
        <w:tab/>
      </w:r>
    </w:p>
    <w:p w:rsidR="00E85641" w:rsidRDefault="00E85641" w:rsidP="00E85641">
      <w:pPr>
        <w:autoSpaceDE w:val="0"/>
        <w:autoSpaceDN w:val="0"/>
        <w:adjustRightInd w:val="0"/>
        <w:spacing w:after="0" w:line="240" w:lineRule="auto"/>
        <w:ind w:firstLine="709"/>
        <w:rPr>
          <w:rFonts w:ascii="Times New Roman" w:hAnsi="Times New Roman"/>
          <w:sz w:val="24"/>
          <w:szCs w:val="24"/>
        </w:rPr>
      </w:pPr>
      <w:proofErr w:type="gramStart"/>
      <w:r>
        <w:rPr>
          <w:rFonts w:ascii="Times New Roman" w:hAnsi="Times New Roman"/>
          <w:sz w:val="24"/>
          <w:szCs w:val="24"/>
        </w:rPr>
        <w:t>Настоящее положение разработано в соответствии  ст. 59,п. 3 Федерального закона "Об образовании в Российской Федерации",  Приложения к рекомендациям письма № ИР-170/17</w:t>
      </w:r>
      <w:r>
        <w:rPr>
          <w:rFonts w:ascii="Times New Roman" w:eastAsia="Times New Roman" w:hAnsi="Times New Roman"/>
          <w:color w:val="303030"/>
          <w:sz w:val="24"/>
          <w:szCs w:val="24"/>
          <w:lang w:eastAsia="ru-RU"/>
        </w:rPr>
        <w:t>, П</w:t>
      </w:r>
      <w:r>
        <w:rPr>
          <w:rFonts w:ascii="Times New Roman" w:hAnsi="Times New Roman"/>
          <w:sz w:val="24"/>
          <w:szCs w:val="24"/>
        </w:rPr>
        <w:t>риказ Министерства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26.12.2013 № 1400»;</w:t>
      </w:r>
      <w:proofErr w:type="gramEnd"/>
    </w:p>
    <w:p w:rsidR="00E85641" w:rsidRDefault="00E85641" w:rsidP="00E856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информационное письмо Министерства образования и науки РФ от 16.08.2014 № НТ- 904/08 «Об итоговом сочинении (изложении)»;</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 xml:space="preserve">Федеральным государственным образовательным стандартом общего и среднего образования, Типовым положением об общеобразовательной организации, школы и регламентирует содержание и порядок проведения  итоговой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школы.</w:t>
      </w:r>
    </w:p>
    <w:p w:rsidR="00E85641" w:rsidRDefault="00E85641" w:rsidP="00E85641">
      <w:pPr>
        <w:spacing w:after="0" w:line="240" w:lineRule="auto"/>
        <w:ind w:firstLine="709"/>
        <w:rPr>
          <w:rFonts w:ascii="Times New Roman" w:hAnsi="Times New Roman"/>
          <w:b/>
          <w:sz w:val="24"/>
          <w:szCs w:val="24"/>
        </w:rPr>
      </w:pPr>
      <w:r>
        <w:rPr>
          <w:rFonts w:ascii="Times New Roman" w:hAnsi="Times New Roman"/>
          <w:b/>
          <w:sz w:val="24"/>
          <w:szCs w:val="24"/>
        </w:rPr>
        <w:t>I. Общие положения</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 xml:space="preserve">1.1.  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 (далее - ГИА), </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1.2. ГИА, завершающая освоение имеющих государственную аккредитацию основных образовательных программ основного общего и среднего общего образования, является обязательной.</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1.3. Итоговая аттестация представляет собой форму оценки степени и уровня освоения обучающимися образовательной программы.</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1.4. Итоговая аттестация проводится на основе принципов объективности и независимости оценки качества подготовки обучающихся.</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1.5.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1.6.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lastRenderedPageBreak/>
        <w:t>1.7.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1.8.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85641" w:rsidRDefault="00E85641" w:rsidP="00E85641">
      <w:pPr>
        <w:widowControl w:val="0"/>
        <w:tabs>
          <w:tab w:val="left" w:pos="-284"/>
        </w:tabs>
        <w:spacing w:after="0" w:line="240" w:lineRule="auto"/>
        <w:ind w:firstLine="709"/>
        <w:contextualSpacing/>
        <w:rPr>
          <w:rFonts w:ascii="Times New Roman" w:hAnsi="Times New Roman"/>
          <w:sz w:val="24"/>
          <w:szCs w:val="24"/>
        </w:rPr>
      </w:pPr>
      <w:r>
        <w:rPr>
          <w:rFonts w:ascii="Times New Roman" w:hAnsi="Times New Roman"/>
          <w:sz w:val="24"/>
          <w:szCs w:val="24"/>
        </w:rPr>
        <w:t>1.9.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E85641" w:rsidRDefault="00E85641" w:rsidP="00E85641">
      <w:pPr>
        <w:tabs>
          <w:tab w:val="left" w:pos="-284"/>
        </w:tabs>
        <w:autoSpaceDE w:val="0"/>
        <w:autoSpaceDN w:val="0"/>
        <w:adjustRightInd w:val="0"/>
        <w:spacing w:after="0" w:line="240" w:lineRule="auto"/>
        <w:ind w:firstLine="709"/>
        <w:contextualSpacing/>
        <w:rPr>
          <w:rFonts w:ascii="Times New Roman" w:hAnsi="Times New Roman"/>
          <w:color w:val="000000"/>
          <w:sz w:val="24"/>
          <w:szCs w:val="24"/>
        </w:rPr>
      </w:pPr>
      <w:r>
        <w:rPr>
          <w:rFonts w:ascii="Times New Roman" w:hAnsi="Times New Roman"/>
          <w:sz w:val="24"/>
          <w:szCs w:val="24"/>
        </w:rPr>
        <w:t xml:space="preserve">Лица, </w:t>
      </w:r>
      <w:r>
        <w:rPr>
          <w:rFonts w:ascii="Times New Roman" w:hAnsi="Times New Roman"/>
          <w:color w:val="000000"/>
          <w:sz w:val="24"/>
          <w:szCs w:val="24"/>
        </w:rPr>
        <w:t>освоившие образовательные программы среднего общего образования</w:t>
      </w:r>
      <w:r>
        <w:rPr>
          <w:rFonts w:ascii="Times New Roman" w:hAnsi="Times New Roman"/>
          <w:sz w:val="24"/>
          <w:szCs w:val="24"/>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E85641" w:rsidRDefault="00E85641" w:rsidP="00E85641">
      <w:pPr>
        <w:tabs>
          <w:tab w:val="left" w:pos="-284"/>
        </w:tabs>
        <w:autoSpaceDE w:val="0"/>
        <w:autoSpaceDN w:val="0"/>
        <w:adjustRightInd w:val="0"/>
        <w:spacing w:after="0" w:line="240" w:lineRule="auto"/>
        <w:ind w:firstLine="709"/>
        <w:contextualSpacing/>
        <w:rPr>
          <w:rFonts w:ascii="Times New Roman" w:hAnsi="Times New Roman"/>
          <w:color w:val="000000"/>
          <w:sz w:val="24"/>
          <w:szCs w:val="24"/>
        </w:rPr>
      </w:pPr>
      <w:r>
        <w:rPr>
          <w:rFonts w:ascii="Times New Roman" w:hAnsi="Times New Roman"/>
          <w:sz w:val="24"/>
          <w:szCs w:val="24"/>
        </w:rPr>
        <w:t>Результатом итогового сочинения (изложения) является «зачет» или «незачёт».</w:t>
      </w:r>
    </w:p>
    <w:p w:rsidR="00E85641" w:rsidRDefault="00E85641" w:rsidP="00E85641">
      <w:pPr>
        <w:tabs>
          <w:tab w:val="left" w:pos="-284"/>
        </w:tabs>
        <w:autoSpaceDE w:val="0"/>
        <w:autoSpaceDN w:val="0"/>
        <w:adjustRightInd w:val="0"/>
        <w:spacing w:after="0" w:line="240" w:lineRule="auto"/>
        <w:ind w:firstLine="709"/>
        <w:contextualSpacing/>
        <w:rPr>
          <w:rFonts w:ascii="Times New Roman" w:hAnsi="Times New Roman"/>
          <w:color w:val="000000"/>
          <w:sz w:val="24"/>
          <w:szCs w:val="24"/>
        </w:rPr>
      </w:pPr>
      <w:r>
        <w:rPr>
          <w:rFonts w:ascii="Times New Roman" w:hAnsi="Times New Roman"/>
          <w:sz w:val="24"/>
          <w:szCs w:val="24"/>
        </w:rPr>
        <w:t>Итоговое сочинение (изложение)</w:t>
      </w:r>
      <w:r>
        <w:rPr>
          <w:rFonts w:ascii="Times New Roman" w:hAnsi="Times New Roman"/>
          <w:color w:val="000000"/>
          <w:sz w:val="24"/>
          <w:szCs w:val="24"/>
        </w:rPr>
        <w:t xml:space="preserve"> проводится на русском языке. </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w:t>
      </w:r>
    </w:p>
    <w:p w:rsidR="00E85641" w:rsidRDefault="00E85641" w:rsidP="00E85641">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Изложение вправе писать:</w:t>
      </w:r>
    </w:p>
    <w:p w:rsidR="00E85641" w:rsidRDefault="00E85641" w:rsidP="00E85641">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обучающиеся с ограниченными возможностями здоровья или дети-инвалиды и инвалиды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E85641" w:rsidRDefault="00E85641" w:rsidP="00E85641">
      <w:pPr>
        <w:autoSpaceDE w:val="0"/>
        <w:autoSpaceDN w:val="0"/>
        <w:adjustRightInd w:val="0"/>
        <w:spacing w:after="0" w:line="240" w:lineRule="auto"/>
        <w:ind w:firstLine="709"/>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Правила сдачи ГИА</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 xml:space="preserve">2.1..Освоение образовательных программ основного общего и среднего общего образования завершается обязательной государственной итоговой аттестацией  по русскому языку и математике. </w:t>
      </w:r>
      <w:r>
        <w:rPr>
          <w:rFonts w:ascii="Times New Roman" w:hAnsi="Times New Roman"/>
          <w:sz w:val="24"/>
          <w:szCs w:val="24"/>
        </w:rPr>
        <w:br/>
      </w:r>
      <w:proofErr w:type="gramStart"/>
      <w:r>
        <w:rPr>
          <w:rFonts w:ascii="Times New Roman" w:hAnsi="Times New Roman"/>
          <w:sz w:val="24"/>
          <w:szCs w:val="24"/>
        </w:rPr>
        <w:t>Экзамены по другим учебным предметам: литературе, физике, химии, биологии, географии, истории, обществознанию, иностранным языкам (английский, немецкий, ), информатике и информационно-коммуникационным технологиям (ИКТ), обучающиеся сдают на добровольной основе по своему выбору.</w:t>
      </w:r>
      <w:proofErr w:type="gramEnd"/>
      <w:r>
        <w:rPr>
          <w:rFonts w:ascii="Times New Roman" w:hAnsi="Times New Roman"/>
          <w:sz w:val="24"/>
          <w:szCs w:val="24"/>
        </w:rPr>
        <w:t xml:space="preserve"> </w:t>
      </w:r>
      <w:r>
        <w:rPr>
          <w:rFonts w:ascii="Times New Roman" w:hAnsi="Times New Roman"/>
          <w:sz w:val="24"/>
          <w:szCs w:val="24"/>
        </w:rPr>
        <w:br/>
        <w:t>Формы проведения ГИА  – основной государственный экзамен (ОГЭ) (ЕГЭ) и государственный выпускной экзамен (ГВЭ).</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 xml:space="preserve">ОГЭ, ЕГЭ  – это формы государственной итоговой аттестации по образовательным программам основного общего и среднего общего образования. </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При проведении ОГЭ, ЕГЭ используются контрольные измерительные материалы стандартизированной формы.</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 xml:space="preserve">ГВЭ – форма ГИА в виде письменных и устных экзаменов с использованием текстов, тем, заданий, билетов. </w:t>
      </w:r>
      <w:proofErr w:type="gramStart"/>
      <w:r>
        <w:rPr>
          <w:rFonts w:ascii="Times New Roman" w:hAnsi="Times New Roman"/>
          <w:sz w:val="24"/>
          <w:szCs w:val="24"/>
        </w:rPr>
        <w:t xml:space="preserve">Государственный выпускной экзамен для обучающихся, освоивших образовательные программы основного общего  и среднего общего образования, проводится в соответствии с Порядком проведения государственной итоговой аттестации, утвержденным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25.12.2013 № 1394 </w:t>
      </w:r>
      <w:r>
        <w:rPr>
          <w:rFonts w:ascii="Times New Roman" w:hAnsi="Times New Roman"/>
          <w:sz w:val="24"/>
          <w:szCs w:val="24"/>
        </w:rPr>
        <w:lastRenderedPageBreak/>
        <w:t xml:space="preserve">(зарегистрирован Минюстом России 03.02.2014, регистрационный № 31206) (далее – Порядок). </w:t>
      </w:r>
      <w:proofErr w:type="gramEnd"/>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 xml:space="preserve">2.2.. Выбранные учебные предметы, форма (формы) ГИА указываются в заявлении, которое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подает в образовательную организацию до 1 февраля 2016 года. </w:t>
      </w:r>
      <w:r>
        <w:rPr>
          <w:rFonts w:ascii="Times New Roman" w:hAnsi="Times New Roman"/>
          <w:sz w:val="24"/>
          <w:szCs w:val="24"/>
        </w:rPr>
        <w:br/>
        <w:t xml:space="preserve">Заявление подается обучающимся лично на основании документа, удостоверяющего 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Pr>
          <w:rFonts w:ascii="Times New Roman" w:hAnsi="Times New Roman"/>
          <w:sz w:val="24"/>
          <w:szCs w:val="24"/>
        </w:rPr>
        <w:br/>
        <w:t xml:space="preserve">Для участия в ГИА в форме ГВЭ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E85641" w:rsidRDefault="00E85641" w:rsidP="00E85641">
      <w:pPr>
        <w:spacing w:after="0" w:line="240" w:lineRule="auto"/>
        <w:ind w:firstLine="709"/>
        <w:rPr>
          <w:rFonts w:ascii="Times New Roman" w:hAnsi="Times New Roman"/>
          <w:sz w:val="24"/>
          <w:szCs w:val="24"/>
        </w:rPr>
      </w:pPr>
      <w:proofErr w:type="gramStart"/>
      <w:r>
        <w:rPr>
          <w:rFonts w:ascii="Times New Roman" w:hAnsi="Times New Roman"/>
          <w:sz w:val="24"/>
          <w:szCs w:val="24"/>
        </w:rPr>
        <w:t>2.3..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E85641" w:rsidRDefault="00E85641" w:rsidP="00E85641">
      <w:pPr>
        <w:pStyle w:val="ConsPlusNormal"/>
        <w:ind w:firstLine="709"/>
        <w:rPr>
          <w:rFonts w:ascii="Times New Roman" w:hAnsi="Times New Roman" w:cs="Times New Roman"/>
          <w:sz w:val="24"/>
          <w:szCs w:val="24"/>
        </w:rPr>
      </w:pPr>
      <w:proofErr w:type="gramStart"/>
      <w:r>
        <w:rPr>
          <w:rFonts w:ascii="Times New Roman" w:hAnsi="Times New Roman" w:cs="Times New Roman"/>
          <w:sz w:val="24"/>
          <w:szCs w:val="24"/>
        </w:rPr>
        <w:t>2.4..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2.5.. Не допускается взимание платы 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прохождение государственной итоговой аттестации.</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2.6.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2.7.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lastRenderedPageBreak/>
        <w:t>2.8.  Результаты ГИА в новой форме могут быть использованы как для аттестации выпускников за курс основной школы, так и для выявления учащихся, наиболее подготовленных к обучению в профильных классах старшей школы.</w:t>
      </w:r>
    </w:p>
    <w:p w:rsidR="00E85641" w:rsidRDefault="00286130" w:rsidP="00E85641">
      <w:pPr>
        <w:spacing w:after="0" w:line="240" w:lineRule="auto"/>
        <w:ind w:firstLine="709"/>
        <w:rPr>
          <w:rFonts w:ascii="Times New Roman" w:hAnsi="Times New Roman"/>
          <w:sz w:val="24"/>
          <w:szCs w:val="24"/>
        </w:rPr>
      </w:pPr>
      <w:r>
        <w:rPr>
          <w:rFonts w:ascii="Times New Roman" w:hAnsi="Times New Roman"/>
          <w:sz w:val="24"/>
          <w:szCs w:val="24"/>
        </w:rPr>
        <w:t xml:space="preserve">2.9. Для проведения ОГЭ </w:t>
      </w:r>
      <w:r w:rsidR="00E85641">
        <w:rPr>
          <w:rFonts w:ascii="Times New Roman" w:hAnsi="Times New Roman"/>
          <w:sz w:val="24"/>
          <w:szCs w:val="24"/>
        </w:rPr>
        <w:t>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Повторно к сдаче ГИА по соответствующему учебному предмету в текущем году по решению ГЭК допускаются следующие обучающиеся:</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 получившие на ГИА неудовлетворительный результат по одному из обязательных учебных предметов;</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 не явившиеся на экзамены по уважительным причинам (болезнь или иные обстоятельства, подтвержденные документально);</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E85641" w:rsidRDefault="00E85641" w:rsidP="00E85641">
      <w:pPr>
        <w:pStyle w:val="ConsPlusNormal"/>
        <w:ind w:firstLine="709"/>
        <w:rPr>
          <w:rFonts w:ascii="Times New Roman" w:hAnsi="Times New Roman" w:cs="Times New Roman"/>
          <w:sz w:val="24"/>
          <w:szCs w:val="24"/>
        </w:rPr>
      </w:pP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2.10. Обеспечение проведения государственной итоговой аттестации осуществляется:</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2.11.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1) 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2.12.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85641" w:rsidRDefault="00E85641" w:rsidP="00E85641">
      <w:pPr>
        <w:pStyle w:val="ConsPlusNormal"/>
        <w:ind w:firstLine="709"/>
        <w:rPr>
          <w:rFonts w:ascii="Times New Roman" w:hAnsi="Times New Roman" w:cs="Times New Roman"/>
          <w:sz w:val="24"/>
          <w:szCs w:val="24"/>
        </w:rPr>
      </w:pPr>
      <w:bookmarkStart w:id="1" w:name="Par963"/>
      <w:bookmarkEnd w:id="1"/>
      <w:r>
        <w:rPr>
          <w:rFonts w:ascii="Times New Roman" w:hAnsi="Times New Roman" w:cs="Times New Roman"/>
          <w:sz w:val="24"/>
          <w:szCs w:val="24"/>
        </w:rPr>
        <w:t>2.13.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w:t>
      </w:r>
      <w:r>
        <w:rPr>
          <w:rFonts w:ascii="Times New Roman" w:hAnsi="Times New Roman" w:cs="Times New Roman"/>
          <w:sz w:val="24"/>
          <w:szCs w:val="24"/>
        </w:rPr>
        <w:lastRenderedPageBreak/>
        <w:t>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85641" w:rsidRDefault="00E85641" w:rsidP="00E85641">
      <w:pPr>
        <w:pStyle w:val="ConsPlusNormal"/>
        <w:ind w:firstLine="709"/>
        <w:rPr>
          <w:rFonts w:ascii="Times New Roman" w:hAnsi="Times New Roman" w:cs="Times New Roman"/>
          <w:sz w:val="24"/>
          <w:szCs w:val="24"/>
        </w:rPr>
      </w:pP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2.14. Во время экзамена на рабочем столе обучающегося, помимо экзаменационных материалов, находятся:</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а) ручка;</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б) документ, удостоверяющий личность;</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в) средства обучения и воспитания;</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г) лекарства и питание (при необходимости);</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д) специальные технические средства (для лиц, указанных в пункте 34 настоящего Порядка).</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Иные вещи обучающиеся оставляют в специально выделенном в аудитории месте для личных вещей обучающихся.</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Во время проведения экзамена в ППЭ запрещается:</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85641" w:rsidRDefault="00E85641" w:rsidP="00E85641">
      <w:pPr>
        <w:spacing w:after="0" w:line="240" w:lineRule="auto"/>
        <w:ind w:firstLine="709"/>
        <w:rPr>
          <w:rFonts w:ascii="Times New Roman" w:hAnsi="Times New Roman"/>
          <w:sz w:val="24"/>
          <w:szCs w:val="24"/>
        </w:rPr>
      </w:pPr>
      <w:r>
        <w:rPr>
          <w:rFonts w:ascii="Times New Roman" w:hAnsi="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hAnsi="Times New Roman"/>
          <w:sz w:val="24"/>
          <w:szCs w:val="24"/>
        </w:rPr>
        <w:t xml:space="preserve">2.15. </w:t>
      </w:r>
      <w:r>
        <w:rPr>
          <w:rFonts w:ascii="Times New Roman" w:eastAsia="Times New Roman" w:hAnsi="Times New Roman"/>
          <w:sz w:val="24"/>
          <w:szCs w:val="24"/>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ОГЭ,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2.16. . 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w:t>
      </w:r>
      <w:r>
        <w:rPr>
          <w:rFonts w:ascii="Times New Roman" w:eastAsia="Times New Roman" w:hAnsi="Times New Roman"/>
          <w:sz w:val="24"/>
          <w:szCs w:val="24"/>
          <w:lang w:eastAsia="ru-RU"/>
        </w:rPr>
        <w:lastRenderedPageBreak/>
        <w:t>отводилось по учебному плану образовательного учреждения не менее 64 часов за два учебных года. 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2.17.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2.18. Выпускникам,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России. 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Положением.</w:t>
      </w:r>
    </w:p>
    <w:p w:rsidR="00E85641" w:rsidRDefault="00E85641" w:rsidP="00E85641">
      <w:pPr>
        <w:spacing w:after="0" w:line="240" w:lineRule="auto"/>
        <w:ind w:firstLine="709"/>
        <w:rPr>
          <w:rFonts w:ascii="Times New Roman" w:hAnsi="Times New Roman"/>
          <w:sz w:val="24"/>
          <w:szCs w:val="24"/>
        </w:rPr>
      </w:pPr>
    </w:p>
    <w:p w:rsidR="00E85641" w:rsidRDefault="00E85641" w:rsidP="00E85641">
      <w:pPr>
        <w:spacing w:after="0" w:line="240" w:lineRule="auto"/>
        <w:ind w:firstLine="709"/>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Прием и рассмотрение апелляций.</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1. 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3.2.. Апелляции не принимаются:</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вопросам содержания и структуры контрольных измерительных материалов по учебным предметам; </w:t>
      </w:r>
      <w:r>
        <w:rPr>
          <w:rFonts w:ascii="Times New Roman" w:eastAsia="Times New Roman" w:hAnsi="Times New Roman"/>
          <w:sz w:val="24"/>
          <w:szCs w:val="24"/>
          <w:lang w:eastAsia="ru-RU"/>
        </w:rPr>
        <w:br/>
        <w:t xml:space="preserve">по вопросам, связанным с нарушением участником ГИА установленного порядка проведения ГИА и неправильным оформлением экзаменационной работы. </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 </w:t>
      </w:r>
      <w:r>
        <w:rPr>
          <w:rFonts w:ascii="Times New Roman" w:eastAsia="Times New Roman" w:hAnsi="Times New Roman"/>
          <w:sz w:val="24"/>
          <w:szCs w:val="24"/>
          <w:lang w:eastAsia="ru-RU"/>
        </w:rPr>
        <w:br/>
        <w:t xml:space="preserve">3.3. В целях проверки изложенных в апелляции сведений о нарушении установленного порядка проведения ГИА членом (уполномоченным представителем) ГЭК организуется проведение проверки при участии организаторов, не задействованных в аудитории, в которой участник ГИА сдавал экзамен,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членом (уполномоченным представителем) ГЭК в конфликтную комиссию. </w:t>
      </w:r>
      <w:r>
        <w:rPr>
          <w:rFonts w:ascii="Times New Roman" w:eastAsia="Times New Roman" w:hAnsi="Times New Roman"/>
          <w:sz w:val="24"/>
          <w:szCs w:val="24"/>
          <w:lang w:eastAsia="ru-RU"/>
        </w:rPr>
        <w:br/>
        <w:t xml:space="preserve">Конфликтная комиссия рассматривает апелляцию о нарушении установленного порядка проведения ГИА в течение двух рабочих дней. </w:t>
      </w:r>
      <w:r>
        <w:rPr>
          <w:rFonts w:ascii="Times New Roman" w:eastAsia="Times New Roman" w:hAnsi="Times New Roman"/>
          <w:sz w:val="24"/>
          <w:szCs w:val="24"/>
          <w:lang w:eastAsia="ru-RU"/>
        </w:rPr>
        <w:b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 отклонении апелляции; </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 удовлетворении апелляции. </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 В случае удовлетворения апелляции результат ГИА аннулируется, участнику ГИА предоставляется возможность сдать экзамен по учебному предмету в другой день, предусмотренный единым расписанием ЕГЭ, ОГЭ, ГВЭ.</w:t>
      </w:r>
      <w:r>
        <w:rPr>
          <w:rFonts w:ascii="Times New Roman" w:eastAsia="Times New Roman" w:hAnsi="Times New Roman"/>
          <w:sz w:val="24"/>
          <w:szCs w:val="24"/>
          <w:lang w:eastAsia="ru-RU"/>
        </w:rPr>
        <w:br/>
        <w:t xml:space="preserve">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 </w:t>
      </w:r>
      <w:r>
        <w:rPr>
          <w:rFonts w:ascii="Times New Roman" w:eastAsia="Times New Roman" w:hAnsi="Times New Roman"/>
          <w:sz w:val="24"/>
          <w:szCs w:val="24"/>
          <w:lang w:eastAsia="ru-RU"/>
        </w:rPr>
        <w:br/>
        <w:t xml:space="preserve">Апелляция о несогласии с выставленными баллами подается: </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обучающимися – руководителю образовательной организации, где они обучались; </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выпускниками прошлых лет – руководителю образовательной организации, в которой они были зарегистрированы на сдачу ГИА. </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образовательной организации незамедлительно передает апелляцию в конфликтную комиссию. </w:t>
      </w:r>
      <w:r>
        <w:rPr>
          <w:rFonts w:ascii="Times New Roman" w:eastAsia="Times New Roman" w:hAnsi="Times New Roman"/>
          <w:sz w:val="24"/>
          <w:szCs w:val="24"/>
          <w:lang w:eastAsia="ru-RU"/>
        </w:rPr>
        <w:br/>
        <w:t>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w:t>
      </w:r>
      <w:r>
        <w:rPr>
          <w:rFonts w:ascii="Times New Roman" w:eastAsia="Times New Roman" w:hAnsi="Times New Roman"/>
          <w:sz w:val="24"/>
          <w:szCs w:val="24"/>
          <w:lang w:eastAsia="ru-RU"/>
        </w:rPr>
        <w:br/>
        <w:t>По результатам рассмотрения апелляции о несогласии с выставленными баллами конфликтная комиссия принимает одно из решений:</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отклонении апелляции и сохранении выставленных баллов;</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 удовлетворении апелляции и изменении баллов. </w:t>
      </w:r>
    </w:p>
    <w:p w:rsidR="00E85641" w:rsidRDefault="00E85641" w:rsidP="00E85641">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3.5.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копии протоколов проверки экзаменационной работы, КИМ, тексты, темы, задания, билеты,  выполнявшиеся участником ГИА, подавшим апелляцию, электронные носители, содержащие файлы с цифровой аудиозаписью его устного ответа. Указанные материалы предъявляются участнику ГИА (в случае его присутствия при рассмотрении апелляции). Участник ГИА письменно подтверждает, что ему предъявлены изображения выполненной им работы, файлы с цифровой записью его устного ответа. </w:t>
      </w:r>
      <w:r>
        <w:rPr>
          <w:rFonts w:ascii="Times New Roman" w:hAnsi="Times New Roman" w:cs="Times New Roman"/>
          <w:sz w:val="24"/>
          <w:szCs w:val="24"/>
        </w:rPr>
        <w:br/>
        <w:t xml:space="preserve">При возникновении спорных вопросов по оцениванию заданий с развернутым ответом конфликтная комиссия устанавливает правильность ее оценивания. В этом случае к рассмотрению апелляции привлекаются эксперты предметной комиссии по соответствующему учебному предмету. </w:t>
      </w:r>
      <w:r>
        <w:rPr>
          <w:rFonts w:ascii="Times New Roman" w:hAnsi="Times New Roman" w:cs="Times New Roman"/>
          <w:sz w:val="24"/>
          <w:szCs w:val="24"/>
        </w:rPr>
        <w:br/>
        <w:t xml:space="preserve">При рассмотрении апелляций могут присутствовать участник ГИА и (или) его родители (законные представители), а также члены (уполномоченные представители) ГЭК, общественные наблюдатели. </w:t>
      </w:r>
      <w:r>
        <w:rPr>
          <w:rFonts w:ascii="Times New Roman" w:hAnsi="Times New Roman" w:cs="Times New Roman"/>
          <w:sz w:val="24"/>
          <w:szCs w:val="24"/>
        </w:rPr>
        <w:br/>
        <w:t xml:space="preserve">Рассмотрение апелляций проводится в спокойной и доброжелательной обстановке. </w:t>
      </w:r>
      <w:r>
        <w:rPr>
          <w:rFonts w:ascii="Times New Roman" w:hAnsi="Times New Roman" w:cs="Times New Roman"/>
          <w:sz w:val="24"/>
          <w:szCs w:val="24"/>
        </w:rPr>
        <w:br/>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 Порядок выпуска обучающихся и выдачи документов об образовании.</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4.1. Выпускникам 9, 11классов, прошедшим итоговую аттестацию, выдается документ государственного образца о соответствующем уровне образования – аттестат об основном общем образовании и аттестат о среднем общем образовании. Выпуск учащихся 9,11 классов оформляется протоколом Педагогического совета, на основании которого издается приказ по школе.</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4.2. В аттестат выставляются итоговые отметки по предметам, которые изучались выпускником в классах второй и третьей ступени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Аттестаты об основном общем и о среднем общем образовании заполняются в соответствии с Приложением к письму Департамента государственной политики в образовании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России от 4 июля 2010 года № 03-1121 «Руководство по заполнению бланков документов государственного образца об основном общем и среднем (полном) общем образовании и ведению Книги для учёта и записи выданных аттестатов».</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 Выдача документов государственного образца об основном общем и среднем общем образовании, хранение и учет соответствующих бланков документов осуществляется в соответствии с приказом Министерства образования и науки № 224 от 28 февраля 2011 года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 Награждение выпускников.</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 особые успехи в учении выпускники 9 класса могут награждаться Похвальным листом.</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5.2. Выпускнику 9 класса, имеющему на основной ступени обучения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России.</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5.4.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E85641" w:rsidRDefault="00E85641" w:rsidP="00E85641">
      <w:pPr>
        <w:spacing w:after="0" w:line="240" w:lineRule="auto"/>
        <w:ind w:firstLine="709"/>
        <w:rPr>
          <w:rFonts w:ascii="Times New Roman" w:eastAsia="Times New Roman" w:hAnsi="Times New Roman"/>
          <w:sz w:val="24"/>
          <w:szCs w:val="24"/>
          <w:lang w:eastAsia="ru-RU"/>
        </w:rPr>
      </w:pP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 Изменения и дополнения.</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6.1.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E85641" w:rsidRDefault="00E85641" w:rsidP="00E8564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6.2. Обучающиеся 9,11  классов,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E85641" w:rsidRDefault="00E85641" w:rsidP="00E85641">
      <w:pPr>
        <w:spacing w:after="0" w:line="240" w:lineRule="auto"/>
        <w:ind w:firstLine="709"/>
        <w:rPr>
          <w:sz w:val="24"/>
          <w:szCs w:val="24"/>
        </w:rPr>
      </w:pPr>
    </w:p>
    <w:p w:rsidR="00E85641" w:rsidRDefault="00E85641" w:rsidP="00E85641"/>
    <w:p w:rsidR="00331CA0" w:rsidRDefault="00CD2E23"/>
    <w:sectPr w:rsidR="00331CA0" w:rsidSect="00FE3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641"/>
    <w:rsid w:val="00286130"/>
    <w:rsid w:val="005F7FC4"/>
    <w:rsid w:val="008E4344"/>
    <w:rsid w:val="00CD2E23"/>
    <w:rsid w:val="00E85641"/>
    <w:rsid w:val="00F51047"/>
    <w:rsid w:val="00FE3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64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282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3702</Words>
  <Characters>21105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Амелия</dc:creator>
  <cp:keywords/>
  <dc:description/>
  <cp:lastModifiedBy>Admin</cp:lastModifiedBy>
  <cp:revision>3</cp:revision>
  <cp:lastPrinted>2018-10-16T06:40:00Z</cp:lastPrinted>
  <dcterms:created xsi:type="dcterms:W3CDTF">2018-10-12T07:53:00Z</dcterms:created>
  <dcterms:modified xsi:type="dcterms:W3CDTF">2018-10-16T06:40:00Z</dcterms:modified>
</cp:coreProperties>
</file>